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20" w:firstLineChars="200"/>
        <w:jc w:val="center"/>
        <w:textAlignment w:val="auto"/>
        <w:outlineLvl w:val="0"/>
        <w:rPr>
          <w:rFonts w:hint="eastAsia" w:ascii="宋体" w:hAnsi="宋体" w:eastAsia="宋体" w:cs="宋体"/>
          <w:b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sz w:val="36"/>
          <w:szCs w:val="36"/>
          <w:lang w:val="en-US" w:eastAsia="zh-CN"/>
        </w:rPr>
        <w:t>关于举办信息技术学院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20" w:firstLineChars="200"/>
        <w:jc w:val="center"/>
        <w:textAlignment w:val="auto"/>
        <w:outlineLvl w:val="0"/>
        <w:rPr>
          <w:rFonts w:hint="eastAsia" w:ascii="宋体" w:hAnsi="宋体" w:eastAsia="宋体" w:cs="宋体"/>
          <w:b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sz w:val="36"/>
          <w:szCs w:val="36"/>
          <w:lang w:val="en-US" w:eastAsia="zh-CN"/>
        </w:rPr>
        <w:t>2018年暑期社会实践考核评比的通知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为提高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学生参与暑期社会实践活动的积极性和主动性，全面总结和吸收暑期社会实践活动的经验与成果，推进我院大学生暑期社会实践的进一步开展和组织。同时也为了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挖掘本年度暑期社会实践中的优秀事迹、团队及个人并在全院范围予以表彰和加以学习</w:t>
      </w:r>
      <w:r>
        <w:rPr>
          <w:rFonts w:hint="eastAsia" w:ascii="宋体" w:hAnsi="宋体" w:eastAsia="宋体" w:cs="宋体"/>
          <w:b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特发此通知。2018年暑期社会实践考核评比将选出</w:t>
      </w:r>
      <w:r>
        <w:rPr>
          <w:rFonts w:hint="eastAsia" w:ascii="宋体" w:hAnsi="宋体" w:eastAsia="宋体" w:cs="宋体"/>
          <w:b w:val="0"/>
          <w:sz w:val="28"/>
          <w:szCs w:val="28"/>
          <w:lang w:eastAsia="zh-CN"/>
        </w:rPr>
        <w:t>优秀团队、优秀个人和先进组织者。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评比总则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贯彻公平、公正、公开的原则，进行我院大学生暑期社会实践活动各项奖项的考核和评比。根据考核评比结果，将对优秀团队、优秀个人和先进组织者给予表彰。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参评对象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全体信息技术学院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年大学生暑期社会实践活动的团队或个人。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奖励类别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学院设置年度暑期社会实践活动优秀团队奖、优秀个人奖和先进组织者奖。优秀团队与先进组织者通过答辩评选得出，优秀个人通过评审相关材料得出。优秀个人和先进组织者可兼报但不可兼得。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参评基本条件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参加考核评比的暑期社会实践活动团队或个人应符合以下基本条件：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暑期社会实践活动期间没有发生安全事故。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暑期社会实践活动期间积极向院团委反馈活动进展情况。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暑期社会实践结束后及时向院团委上交实践总结相关材料。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暑期社会实践结束后认真撰写《暑期社会实践手册》并及格。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考核</w:t>
      </w:r>
      <w:r>
        <w:rPr>
          <w:rFonts w:hint="eastAsia" w:ascii="宋体" w:hAnsi="宋体" w:eastAsia="宋体" w:cs="宋体"/>
          <w:lang w:eastAsia="zh-CN"/>
        </w:rPr>
        <w:t>评优条件</w:t>
      </w:r>
    </w:p>
    <w:p>
      <w:pPr>
        <w:numPr>
          <w:ilvl w:val="0"/>
          <w:numId w:val="3"/>
        </w:num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“优秀团队”评审条件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暑期社会实践“优秀团队”颁发给暑期社会实践中表现突出的团队。具体评选标准如下：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社会实践主题立意新颖，有一定的价值，社会影响较大。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社会实践活动策划详细，可操作性和可实施性强，保障机制健全。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社会实践活动实施效果好，实践活动在当地产生良好影响，实践地评价较高。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社会实践活动期间注重宣传，有相关媒体报道。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“优秀个人”评审条件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暑期社会实践“优秀个人”颁发给暑期社会实践中表现突出的个人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具体评选标准如下：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全程参与暑期社会实践活动，在活动中具有奉献和服务意识。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严格遵守实践活动工作要求，较好的完成社会实践活动任务，达到预期目标。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暑期社会实践活动中表现积极，为活动的完成做出相应的贡献。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撰写《暑期社会实践手册》并合格。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“先进组织者”评审条件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暑期社会实践“先进组织者”颁发给暑期社会实践中表现突出的组织者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具体评选标准如下：</w:t>
      </w:r>
    </w:p>
    <w:p>
      <w:pPr>
        <w:numPr>
          <w:ilvl w:val="0"/>
          <w:numId w:val="6"/>
        </w:num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热心暑期社会实践工作，积极组织暑期社会实践活动。</w:t>
      </w:r>
    </w:p>
    <w:p>
      <w:pPr>
        <w:numPr>
          <w:ilvl w:val="0"/>
          <w:numId w:val="6"/>
        </w:num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在暑期社会实践活动中能够发挥带头作用。</w:t>
      </w:r>
    </w:p>
    <w:p>
      <w:pPr>
        <w:numPr>
          <w:ilvl w:val="0"/>
          <w:numId w:val="6"/>
        </w:num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对暑期社会实践活动的组织、开展、宣传、总结等各环节做出一定贡献。</w:t>
      </w:r>
    </w:p>
    <w:p>
      <w:pPr>
        <w:numPr>
          <w:ilvl w:val="0"/>
          <w:numId w:val="6"/>
        </w:num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暑期社会实践活动中尽职尽责，富有责任心。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评审程序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暑期社会实践“优秀团队”、“优秀个人”和“先进组织者”考核评优由符合条件的团队或个人申报考核评优材料。“优秀团队”和“先进组织者”由院分团委审核相关申报材料，符合标准后方可进入答辩环节，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答辩时间为5分钟，答辩形式为PPT汇报和评审提问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优秀个人根据申报材料由院分团委评审推出。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“优秀团队”和“先进组织者”评审程序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1、申报材料；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2、分团委审核；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3、现场答辩。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“优秀个人”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评审程序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1、申报材料；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2、分团委审核；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3、材料评审。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“优秀团队”和“先进组织者”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分团委各部部长、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各班团支书、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团委老师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组成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抽签决定答辩顺序，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根据得分结果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评选出优秀团队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和先进组织者。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“优秀个人”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评审团由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分团委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书记、副书记、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各部长、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学工办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组成，根据申报者的申报材料以及《暑期社会实践手册》撰写与得分情况评审得出。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申报材料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（一）优秀团队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申报优秀团队的须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上交</w:t>
      </w:r>
      <w:r>
        <w:rPr>
          <w:rFonts w:hint="eastAsia" w:ascii="宋体" w:hAnsi="宋体" w:eastAsia="宋体" w:cs="宋体"/>
          <w:sz w:val="28"/>
          <w:szCs w:val="28"/>
        </w:rPr>
        <w:t>优秀团队申报表，并附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000字左右的总结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支撑材料（可包括照片、新闻稿、社会实践相关统计数据等），提供相关活动图片、准备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分钟汇报PPT等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相关材料。</w:t>
      </w:r>
    </w:p>
    <w:p>
      <w:pPr>
        <w:numPr>
          <w:ilvl w:val="0"/>
          <w:numId w:val="8"/>
        </w:numPr>
        <w:spacing w:line="408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优秀个人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优秀个人的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上交</w:t>
      </w:r>
      <w:r>
        <w:rPr>
          <w:rFonts w:hint="eastAsia" w:ascii="宋体" w:hAnsi="宋体" w:eastAsia="宋体" w:cs="宋体"/>
          <w:sz w:val="28"/>
          <w:szCs w:val="28"/>
        </w:rPr>
        <w:t>先进个人申报表，并附1000字左右的总结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支撑材料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并提供相关活动图片及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暑期社会实践手册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成绩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相关材料。</w:t>
      </w:r>
    </w:p>
    <w:p>
      <w:pPr>
        <w:numPr>
          <w:ilvl w:val="0"/>
          <w:numId w:val="8"/>
        </w:numPr>
        <w:spacing w:line="408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先进组织者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申报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先进组织者</w:t>
      </w:r>
      <w:r>
        <w:rPr>
          <w:rFonts w:hint="eastAsia" w:ascii="宋体" w:hAnsi="宋体" w:eastAsia="宋体" w:cs="宋体"/>
          <w:sz w:val="28"/>
          <w:szCs w:val="28"/>
        </w:rPr>
        <w:t>的须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上交先进组织者</w:t>
      </w:r>
      <w:r>
        <w:rPr>
          <w:rFonts w:hint="eastAsia" w:ascii="宋体" w:hAnsi="宋体" w:eastAsia="宋体" w:cs="宋体"/>
          <w:sz w:val="28"/>
          <w:szCs w:val="28"/>
        </w:rPr>
        <w:t>申报表，并附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000字左右的总结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支撑材料，提供相关活动图片、准备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分钟汇报PPT等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奖项设置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“优秀团队”3支；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“先进组织者”5人；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“优秀个人”20人。</w:t>
      </w:r>
    </w:p>
    <w:p>
      <w:p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申请人数和团队应达到各类奖项设置数量的1.5倍，根据实际申报情况可做适当调整。各奖项评选出后随即进入表彰环节，学院为各获奖团队和个人颁发相关证书和奖品若干。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考评时间</w:t>
      </w:r>
    </w:p>
    <w:p>
      <w:pPr>
        <w:numPr>
          <w:ilvl w:val="0"/>
          <w:numId w:val="0"/>
        </w:numPr>
        <w:spacing w:line="40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2018年10月8日至10月13日。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信息技术学院分团委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对于评选过程中一切事项和评选结果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具有最终解释权。</w:t>
      </w:r>
    </w:p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信息技术学院分团委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信息技术学院学工办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2018年9月30日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CBBC"/>
    <w:multiLevelType w:val="singleLevel"/>
    <w:tmpl w:val="59BFCBBC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9BFCE93"/>
    <w:multiLevelType w:val="singleLevel"/>
    <w:tmpl w:val="59BFCE93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BFD432"/>
    <w:multiLevelType w:val="singleLevel"/>
    <w:tmpl w:val="59BFD43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BFD5E7"/>
    <w:multiLevelType w:val="singleLevel"/>
    <w:tmpl w:val="59BFD5E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BFD7F7"/>
    <w:multiLevelType w:val="singleLevel"/>
    <w:tmpl w:val="59BFD7F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BFE3A2"/>
    <w:multiLevelType w:val="singleLevel"/>
    <w:tmpl w:val="59BFE3A2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9C91119"/>
    <w:multiLevelType w:val="singleLevel"/>
    <w:tmpl w:val="59C91119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7BEE19DE"/>
    <w:multiLevelType w:val="multilevel"/>
    <w:tmpl w:val="7BEE19DE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3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3B1A"/>
    <w:rsid w:val="18E83B93"/>
    <w:rsid w:val="207B2954"/>
    <w:rsid w:val="214029B2"/>
    <w:rsid w:val="2F136CCD"/>
    <w:rsid w:val="38C21042"/>
    <w:rsid w:val="3E830630"/>
    <w:rsid w:val="415A4734"/>
    <w:rsid w:val="45E436A3"/>
    <w:rsid w:val="468F1E82"/>
    <w:rsid w:val="472E7B22"/>
    <w:rsid w:val="47EE40A6"/>
    <w:rsid w:val="48AD0C61"/>
    <w:rsid w:val="55431BA6"/>
    <w:rsid w:val="55AB2CA7"/>
    <w:rsid w:val="585D74DD"/>
    <w:rsid w:val="5C1D3765"/>
    <w:rsid w:val="5CF86633"/>
    <w:rsid w:val="62AA4E85"/>
    <w:rsid w:val="6EF16FA9"/>
    <w:rsid w:val="7029681C"/>
    <w:rsid w:val="77397629"/>
    <w:rsid w:val="7FD41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dell</cp:lastModifiedBy>
  <dcterms:modified xsi:type="dcterms:W3CDTF">2018-09-30T08:09:05Z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