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附件2：</w:t>
      </w:r>
    </w:p>
    <w:p>
      <w:pPr>
        <w:jc w:val="center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南京中医药大学家庭经济困难学生认定申请表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80"/>
        <w:gridCol w:w="540"/>
        <w:gridCol w:w="360"/>
        <w:gridCol w:w="900"/>
        <w:gridCol w:w="360"/>
        <w:gridCol w:w="180"/>
        <w:gridCol w:w="720"/>
        <w:gridCol w:w="1080"/>
        <w:gridCol w:w="360"/>
        <w:gridCol w:w="900"/>
        <w:gridCol w:w="720"/>
        <w:gridCol w:w="360"/>
        <w:gridCol w:w="540"/>
        <w:gridCol w:w="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学生本人基本情况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家庭人均年收入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15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63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8522" w:type="dxa"/>
            <w:gridSpan w:val="15"/>
            <w:vAlign w:val="center"/>
          </w:tcPr>
          <w:p>
            <w:pPr>
              <w:ind w:right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学生陈述申请认定理由：</w:t>
            </w: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学生签字：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4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民主评议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推荐档次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一般困难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陈述理由</w:t>
            </w:r>
          </w:p>
        </w:tc>
        <w:tc>
          <w:tcPr>
            <w:tcW w:w="4637" w:type="dxa"/>
            <w:gridSpan w:val="7"/>
            <w:vMerge w:val="restart"/>
            <w:vAlign w:val="bottom"/>
          </w:tcPr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评议小组组长签字：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特殊困难</w:t>
            </w:r>
          </w:p>
        </w:tc>
        <w:tc>
          <w:tcPr>
            <w:tcW w:w="126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37" w:type="dxa"/>
            <w:gridSpan w:val="7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不困难</w:t>
            </w:r>
          </w:p>
        </w:tc>
        <w:tc>
          <w:tcPr>
            <w:tcW w:w="126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37" w:type="dxa"/>
            <w:gridSpan w:val="7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认定决定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学院意见</w:t>
            </w:r>
          </w:p>
        </w:tc>
        <w:tc>
          <w:tcPr>
            <w:tcW w:w="2520" w:type="dxa"/>
            <w:gridSpan w:val="5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经评议小组推荐、本学院认真审核后，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同意评议小组意见。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不同意评议小组意见。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工作组组长签字：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411" w:firstLineChars="196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学校学生资助管理机构意见</w:t>
            </w:r>
          </w:p>
        </w:tc>
        <w:tc>
          <w:tcPr>
            <w:tcW w:w="3197" w:type="dxa"/>
            <w:gridSpan w:val="5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经学生所在学院提请，本机构认真审核，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同意工作组和评议小组意见。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不同意工作组和评议小组意见。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411" w:firstLineChars="196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  <w:p>
            <w:pPr>
              <w:ind w:firstLine="411" w:firstLineChars="196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6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2018-09-11T07:50:36Z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