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BCF" w:rsidRPr="00FB6BCF" w:rsidRDefault="00FB6BCF" w:rsidP="00FB6BCF">
      <w:pPr>
        <w:widowControl/>
        <w:spacing w:before="100" w:beforeAutospacing="1" w:after="100" w:afterAutospacing="1" w:line="560" w:lineRule="atLeast"/>
        <w:jc w:val="center"/>
        <w:rPr>
          <w:rFonts w:ascii="宋体" w:eastAsia="宋体" w:hAnsi="宋体" w:cs="宋体"/>
          <w:color w:val="000000"/>
          <w:kern w:val="0"/>
          <w:sz w:val="18"/>
          <w:szCs w:val="18"/>
        </w:rPr>
      </w:pPr>
      <w:bookmarkStart w:id="0" w:name="_GoBack"/>
      <w:r w:rsidRPr="00FB6BCF">
        <w:rPr>
          <w:rFonts w:ascii="方正小标宋简体" w:eastAsia="方正小标宋简体" w:hAnsi="宋体" w:cs="宋体" w:hint="eastAsia"/>
          <w:color w:val="000000"/>
          <w:kern w:val="0"/>
          <w:sz w:val="30"/>
          <w:szCs w:val="30"/>
          <w:shd w:val="clear" w:color="auto" w:fill="FFFFFF"/>
        </w:rPr>
        <w:t>关于评选2021年度江苏省</w:t>
      </w:r>
    </w:p>
    <w:p w:rsidR="00FB6BCF" w:rsidRPr="00FB6BCF" w:rsidRDefault="00FB6BCF" w:rsidP="00FB6BCF">
      <w:pPr>
        <w:widowControl/>
        <w:spacing w:before="100" w:beforeAutospacing="1" w:after="100" w:afterAutospacing="1" w:line="560" w:lineRule="atLeast"/>
        <w:jc w:val="center"/>
        <w:rPr>
          <w:rFonts w:ascii="宋体" w:eastAsia="宋体" w:hAnsi="宋体" w:cs="宋体" w:hint="eastAsia"/>
          <w:color w:val="000000"/>
          <w:kern w:val="0"/>
          <w:sz w:val="18"/>
          <w:szCs w:val="18"/>
        </w:rPr>
      </w:pPr>
      <w:r w:rsidRPr="00FB6BCF">
        <w:rPr>
          <w:rFonts w:ascii="方正小标宋简体" w:eastAsia="方正小标宋简体" w:hAnsi="宋体" w:cs="宋体" w:hint="eastAsia"/>
          <w:color w:val="000000"/>
          <w:kern w:val="0"/>
          <w:sz w:val="30"/>
          <w:szCs w:val="30"/>
          <w:shd w:val="clear" w:color="auto" w:fill="FFFFFF"/>
        </w:rPr>
        <w:t>普通高校省级三好学生、优秀学生干部和先进班集体的通知</w:t>
      </w:r>
      <w:bookmarkEnd w:id="0"/>
      <w:r w:rsidRPr="00FB6BCF">
        <w:rPr>
          <w:rFonts w:ascii="方正小标宋简体" w:eastAsia="方正小标宋简体" w:hAnsi="宋体" w:cs="宋体" w:hint="eastAsia"/>
          <w:color w:val="000000"/>
          <w:kern w:val="0"/>
          <w:sz w:val="18"/>
          <w:szCs w:val="18"/>
        </w:rPr>
        <w:t> </w:t>
      </w:r>
    </w:p>
    <w:p w:rsidR="00FB6BCF" w:rsidRPr="00FB6BCF" w:rsidRDefault="00FB6BCF" w:rsidP="00FB6BCF">
      <w:pPr>
        <w:widowControl/>
        <w:spacing w:before="100" w:beforeAutospacing="1" w:after="100" w:afterAutospacing="1" w:line="560" w:lineRule="atLeast"/>
        <w:jc w:val="left"/>
        <w:rPr>
          <w:rFonts w:ascii="宋体" w:eastAsia="宋体" w:hAnsi="宋体" w:cs="宋体"/>
          <w:color w:val="000000"/>
          <w:kern w:val="0"/>
          <w:sz w:val="18"/>
          <w:szCs w:val="18"/>
        </w:rPr>
      </w:pPr>
      <w:r w:rsidRPr="00FB6BCF">
        <w:rPr>
          <w:rFonts w:ascii="仿宋" w:eastAsia="仿宋" w:hAnsi="仿宋" w:cs="宋体" w:hint="eastAsia"/>
          <w:color w:val="141414"/>
          <w:kern w:val="0"/>
          <w:sz w:val="28"/>
          <w:szCs w:val="28"/>
        </w:rPr>
        <w:t>各学院：</w:t>
      </w:r>
    </w:p>
    <w:p w:rsidR="00FB6BCF" w:rsidRPr="00FB6BCF" w:rsidRDefault="00FB6BCF" w:rsidP="00FB6BCF">
      <w:pPr>
        <w:widowControl/>
        <w:spacing w:before="100" w:beforeAutospacing="1" w:after="100" w:afterAutospacing="1" w:line="560" w:lineRule="atLeast"/>
        <w:ind w:firstLine="64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为全面落实立德树人根本任务，培养德智体美劳全面发展的社会主义建设者和接班人，通过树立标杆形成典型示范，进一步推动全省大学生爱国励志、求真力行，省教育厅、共青团江苏省委在全省高校开展省级“三好学生” “优秀学生干部”和“先进班集体”评选活动。现将我校有关评选事项通知如下。</w:t>
      </w:r>
    </w:p>
    <w:p w:rsidR="00FB6BCF" w:rsidRPr="00FB6BCF" w:rsidRDefault="00FB6BCF" w:rsidP="00FB6BCF">
      <w:pPr>
        <w:widowControl/>
        <w:spacing w:before="100" w:beforeAutospacing="1" w:after="100" w:afterAutospacing="1" w:line="560" w:lineRule="atLeast"/>
        <w:jc w:val="left"/>
        <w:rPr>
          <w:rFonts w:ascii="宋体" w:eastAsia="宋体" w:hAnsi="宋体" w:cs="宋体" w:hint="eastAsia"/>
          <w:color w:val="000000"/>
          <w:kern w:val="0"/>
          <w:sz w:val="18"/>
          <w:szCs w:val="18"/>
        </w:rPr>
      </w:pPr>
      <w:r w:rsidRPr="00FB6BCF">
        <w:rPr>
          <w:rFonts w:ascii="仿宋" w:eastAsia="仿宋" w:hAnsi="仿宋" w:cs="宋体" w:hint="eastAsia"/>
          <w:b/>
          <w:bCs/>
          <w:color w:val="141414"/>
          <w:kern w:val="0"/>
          <w:sz w:val="28"/>
          <w:szCs w:val="28"/>
        </w:rPr>
        <w:t>一、评选表彰范围及名额</w:t>
      </w:r>
    </w:p>
    <w:p w:rsidR="00FB6BCF" w:rsidRPr="00FB6BCF" w:rsidRDefault="00FB6BCF" w:rsidP="00FB6BCF">
      <w:pPr>
        <w:widowControl/>
        <w:spacing w:before="100" w:beforeAutospacing="1" w:after="100" w:afterAutospacing="1" w:line="560" w:lineRule="atLeast"/>
        <w:ind w:firstLine="64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全校在籍学生(含博士生、硕士生），2020级新生和班级不参评。</w:t>
      </w:r>
    </w:p>
    <w:p w:rsidR="00FB6BCF" w:rsidRPr="00FB6BCF" w:rsidRDefault="00FB6BCF" w:rsidP="00FB6BCF">
      <w:pPr>
        <w:widowControl/>
        <w:spacing w:before="100" w:beforeAutospacing="1" w:after="100" w:afterAutospacing="1" w:line="560" w:lineRule="atLeast"/>
        <w:ind w:firstLine="64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校内推荐名额分配请见附件1。根据省教育厅名额分配，我校可推荐省级“三好学生”、“优秀学生干部”25人，省级“先进班集体”7个。</w:t>
      </w:r>
    </w:p>
    <w:p w:rsidR="00FB6BCF" w:rsidRPr="00FB6BCF" w:rsidRDefault="00FB6BCF" w:rsidP="00FB6BCF">
      <w:pPr>
        <w:widowControl/>
        <w:spacing w:before="100" w:beforeAutospacing="1" w:after="100" w:afterAutospacing="1" w:line="560" w:lineRule="atLeast"/>
        <w:jc w:val="left"/>
        <w:rPr>
          <w:rFonts w:ascii="宋体" w:eastAsia="宋体" w:hAnsi="宋体" w:cs="宋体" w:hint="eastAsia"/>
          <w:color w:val="000000"/>
          <w:kern w:val="0"/>
          <w:sz w:val="18"/>
          <w:szCs w:val="18"/>
        </w:rPr>
      </w:pPr>
      <w:r w:rsidRPr="00FB6BCF">
        <w:rPr>
          <w:rFonts w:ascii="仿宋" w:eastAsia="仿宋" w:hAnsi="仿宋" w:cs="宋体" w:hint="eastAsia"/>
          <w:b/>
          <w:bCs/>
          <w:color w:val="141414"/>
          <w:kern w:val="0"/>
          <w:sz w:val="28"/>
          <w:szCs w:val="28"/>
        </w:rPr>
        <w:t>二、评选表彰标准及要求</w:t>
      </w:r>
    </w:p>
    <w:p w:rsidR="00FB6BCF" w:rsidRPr="00FB6BCF" w:rsidRDefault="00FB6BCF" w:rsidP="00FB6BCF">
      <w:pPr>
        <w:widowControl/>
        <w:spacing w:before="100" w:beforeAutospacing="1" w:after="100" w:afterAutospacing="1" w:line="560" w:lineRule="atLeast"/>
        <w:ind w:firstLine="480"/>
        <w:jc w:val="left"/>
        <w:rPr>
          <w:rFonts w:ascii="宋体" w:eastAsia="宋体" w:hAnsi="宋体" w:cs="宋体" w:hint="eastAsia"/>
          <w:color w:val="000000"/>
          <w:kern w:val="0"/>
          <w:sz w:val="18"/>
          <w:szCs w:val="18"/>
        </w:rPr>
      </w:pP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1.“三好学生”主要标准：有正确的政治立场和坚定的爱国主义信念，坚决拥护中国共产党的领导和党的基本路线方针政策。努力学习马克思列宁主义、毛泽东思想、邓小平理论、“三个代表”</w:t>
      </w:r>
      <w:r w:rsidRPr="00FB6BCF">
        <w:rPr>
          <w:rFonts w:ascii="仿宋" w:eastAsia="仿宋" w:hAnsi="仿宋" w:cs="宋体" w:hint="eastAsia"/>
          <w:color w:val="141414"/>
          <w:kern w:val="0"/>
          <w:sz w:val="28"/>
          <w:szCs w:val="28"/>
        </w:rPr>
        <w:lastRenderedPageBreak/>
        <w:t>重要思想、科学发展观、习近平新时代中国特色社会主义思想；有强烈的法治观念，遵守宪法、法律、法规，遵守公民道德规范，遵守学校各项规章制度；有优良的道德品质和行为习惯，团结同学，关心集体，尊敬师长；学习目标明确、态度端正，成绩优秀，有较强的实践能力与创新精神；热爱劳动，积极参加公益环保、社会实践和志愿服务等活动，有强烈的社会责任感；有较高的审美和人文素养，身心健康，有良好的生活习惯和心理素质，积极参加体育锻炼和校园文化活动，达到《国家学生体质健康标准》规定的要求。</w:t>
      </w:r>
    </w:p>
    <w:p w:rsidR="00FB6BCF" w:rsidRPr="00FB6BCF" w:rsidRDefault="00FB6BCF" w:rsidP="00FB6BCF">
      <w:pPr>
        <w:widowControl/>
        <w:spacing w:before="100" w:beforeAutospacing="1" w:after="100" w:afterAutospacing="1" w:line="560" w:lineRule="atLeast"/>
        <w:ind w:firstLine="48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评选要求：参评学生须获得两次及以上校“三好学生”，或获得一次校“三好学生”和一次校级及以上综合性荣誉（不包括各类奖助学金，文体、科创及学科竞赛获奖）。</w:t>
      </w:r>
    </w:p>
    <w:p w:rsidR="00FB6BCF" w:rsidRPr="00FB6BCF" w:rsidRDefault="00FB6BCF" w:rsidP="00FB6BCF">
      <w:pPr>
        <w:widowControl/>
        <w:spacing w:before="100" w:beforeAutospacing="1" w:after="100" w:afterAutospacing="1" w:line="560" w:lineRule="atLeast"/>
        <w:ind w:firstLine="48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2.“优秀学生干部”主要标准：在具备省级“三好学生”条件的基础上，要有较强的责任意识，热心承担社会工作，积极组织开展各项活动，具有一定的组织、管理和协调能力；有较强的服务意识，热情为同学服务，在同学中有较高的认可度，起到先锋模范示范引领作用；有较强的工作能力和突出的工作业绩；评选当年应在班级、党团组织或院系级以上学生会等其他学校认定的学生组织中担任主要学生干部一年以上。</w:t>
      </w:r>
    </w:p>
    <w:p w:rsidR="00FB6BCF" w:rsidRPr="00FB6BCF" w:rsidRDefault="00FB6BCF" w:rsidP="00FB6BCF">
      <w:pPr>
        <w:widowControl/>
        <w:spacing w:before="100" w:beforeAutospacing="1" w:after="100" w:afterAutospacing="1" w:line="560" w:lineRule="atLeast"/>
        <w:ind w:firstLine="48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评选要求：参评学生须获得过两次校级优秀学生干部表彰，或获得一次校级优秀学生干部表彰及一次校级及以上综合性荣誉（不</w:t>
      </w:r>
      <w:r w:rsidRPr="00FB6BCF">
        <w:rPr>
          <w:rFonts w:ascii="仿宋" w:eastAsia="仿宋" w:hAnsi="仿宋" w:cs="宋体" w:hint="eastAsia"/>
          <w:color w:val="141414"/>
          <w:kern w:val="0"/>
          <w:sz w:val="28"/>
          <w:szCs w:val="28"/>
        </w:rPr>
        <w:lastRenderedPageBreak/>
        <w:t>包括各类奖助学金，文体、科创及学科竞赛获奖）。“三好学生”“优秀学生干部”不可兼评。</w:t>
      </w:r>
    </w:p>
    <w:p w:rsidR="00FB6BCF" w:rsidRPr="00FB6BCF" w:rsidRDefault="00FB6BCF" w:rsidP="00FB6BCF">
      <w:pPr>
        <w:widowControl/>
        <w:spacing w:before="100" w:beforeAutospacing="1" w:after="100" w:afterAutospacing="1" w:line="560" w:lineRule="atLeast"/>
        <w:ind w:firstLine="48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3.“先进班集体”主要标准：有政治坚定、素质过硬、团结协作、以身作则、服务学生，在思想、学习和生活等方面起到示范引领作用的两委会；有科学、有效、完备合理的班级管理制度；有积极上进、团结互助、遵纪守法、崇尚科学、热爱集体、朝气蓬勃、文明健康的良好班风；有严谨求实、刻苦钻研、奋发向上的优良学风；积极参与校风建设和争做文明先锋活动，热心公益环保、社会实践和志愿服务等；有健康的生活习惯和良好的心理素质，寝室卫生环境和个人卫生习惯好，积极参加体育锻炼和校园文化活动。</w:t>
      </w:r>
    </w:p>
    <w:p w:rsidR="00FB6BCF" w:rsidRPr="00FB6BCF" w:rsidRDefault="00FB6BCF" w:rsidP="00FB6BCF">
      <w:pPr>
        <w:widowControl/>
        <w:spacing w:before="100" w:beforeAutospacing="1" w:after="100" w:afterAutospacing="1" w:line="560" w:lineRule="atLeast"/>
        <w:ind w:firstLine="48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评选要求：获奖班级从上一年度校十佳班级中产生。</w:t>
      </w:r>
    </w:p>
    <w:p w:rsidR="00FB6BCF" w:rsidRPr="00FB6BCF" w:rsidRDefault="00FB6BCF" w:rsidP="00FB6BCF">
      <w:pPr>
        <w:widowControl/>
        <w:spacing w:before="100" w:beforeAutospacing="1" w:after="100" w:afterAutospacing="1" w:line="560" w:lineRule="atLeast"/>
        <w:jc w:val="left"/>
        <w:rPr>
          <w:rFonts w:ascii="宋体" w:eastAsia="宋体" w:hAnsi="宋体" w:cs="宋体" w:hint="eastAsia"/>
          <w:color w:val="000000"/>
          <w:kern w:val="0"/>
          <w:sz w:val="18"/>
          <w:szCs w:val="18"/>
        </w:rPr>
      </w:pPr>
      <w:r w:rsidRPr="00FB6BCF">
        <w:rPr>
          <w:rFonts w:ascii="仿宋" w:eastAsia="仿宋" w:hAnsi="仿宋" w:cs="宋体" w:hint="eastAsia"/>
          <w:b/>
          <w:bCs/>
          <w:color w:val="141414"/>
          <w:kern w:val="0"/>
          <w:sz w:val="28"/>
          <w:szCs w:val="28"/>
        </w:rPr>
        <w:t>三、评选推荐程序</w:t>
      </w:r>
    </w:p>
    <w:p w:rsidR="00FB6BCF" w:rsidRPr="00FB6BCF" w:rsidRDefault="00FB6BCF" w:rsidP="00FB6BCF">
      <w:pPr>
        <w:widowControl/>
        <w:spacing w:before="100" w:beforeAutospacing="1" w:after="100" w:afterAutospacing="1" w:line="560" w:lineRule="atLeast"/>
        <w:ind w:firstLine="64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1．本科生省级“三好学生”、“优秀学生干部由班级提名、学院公开评选，并在本学院范围内公示无异议后，采用奥蓝网进行报送，各学院名额详见附件1。</w:t>
      </w:r>
    </w:p>
    <w:p w:rsidR="00FB6BCF" w:rsidRPr="00FB6BCF" w:rsidRDefault="00FB6BCF" w:rsidP="00FB6BCF">
      <w:pPr>
        <w:widowControl/>
        <w:spacing w:before="100" w:beforeAutospacing="1" w:after="100" w:afterAutospacing="1" w:line="560" w:lineRule="atLeast"/>
        <w:ind w:firstLine="56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各学院</w:t>
      </w:r>
      <w:r w:rsidRPr="00FB6BCF">
        <w:rPr>
          <w:rFonts w:ascii="仿宋" w:eastAsia="仿宋" w:hAnsi="仿宋" w:cs="宋体" w:hint="eastAsia"/>
          <w:color w:val="000000" w:themeColor="text1"/>
          <w:kern w:val="0"/>
          <w:sz w:val="28"/>
          <w:szCs w:val="28"/>
        </w:rPr>
        <w:t>于</w:t>
      </w:r>
      <w:r w:rsidRPr="00FB6BCF">
        <w:rPr>
          <w:rFonts w:ascii="仿宋" w:eastAsia="仿宋" w:hAnsi="仿宋" w:cs="宋体" w:hint="eastAsia"/>
          <w:bCs/>
          <w:color w:val="000000" w:themeColor="text1"/>
          <w:kern w:val="0"/>
          <w:sz w:val="28"/>
          <w:szCs w:val="28"/>
        </w:rPr>
        <w:t>3月31日下午5点前</w:t>
      </w:r>
      <w:r w:rsidRPr="00FB6BCF">
        <w:rPr>
          <w:rFonts w:ascii="仿宋" w:eastAsia="仿宋" w:hAnsi="仿宋" w:cs="宋体" w:hint="eastAsia"/>
          <w:color w:val="000000" w:themeColor="text1"/>
          <w:kern w:val="0"/>
          <w:sz w:val="28"/>
          <w:szCs w:val="28"/>
        </w:rPr>
        <w:t>将《</w:t>
      </w:r>
      <w:r w:rsidRPr="00FB6BCF">
        <w:rPr>
          <w:rFonts w:ascii="仿宋" w:eastAsia="仿宋" w:hAnsi="仿宋" w:cs="宋体" w:hint="eastAsia"/>
          <w:color w:val="141414"/>
          <w:kern w:val="0"/>
          <w:sz w:val="28"/>
          <w:szCs w:val="28"/>
        </w:rPr>
        <w:t>江苏省高校省级“三好学生”、“优秀学生干部”推荐表》（附件2）《江苏省高校“省级先进班集体”推荐表》（附件3）纸质版签字盖章送至学生思想教育与研究中心（大活317）；电子版奥蓝网“上报材料”报送。学工处将在4月初举行先进班集体差额评审，具体安排另行通知。</w:t>
      </w:r>
    </w:p>
    <w:p w:rsidR="00FB6BCF" w:rsidRPr="00FB6BCF" w:rsidRDefault="00FB6BCF" w:rsidP="00FB6BCF">
      <w:pPr>
        <w:widowControl/>
        <w:spacing w:before="100" w:beforeAutospacing="1" w:after="100" w:afterAutospacing="1" w:line="560" w:lineRule="atLeast"/>
        <w:ind w:firstLine="56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lastRenderedPageBreak/>
        <w:t>2．研究生省级“三好学生”和“优秀学生干部”由研究生院自行组织评选，做好公示，</w:t>
      </w:r>
      <w:r w:rsidRPr="00FB6BCF">
        <w:rPr>
          <w:rFonts w:ascii="仿宋" w:eastAsia="仿宋" w:hAnsi="仿宋" w:cs="宋体" w:hint="eastAsia"/>
          <w:color w:val="000000" w:themeColor="text1"/>
          <w:kern w:val="0"/>
          <w:sz w:val="28"/>
          <w:szCs w:val="28"/>
        </w:rPr>
        <w:t>并于</w:t>
      </w:r>
      <w:r w:rsidRPr="00FB6BCF">
        <w:rPr>
          <w:rFonts w:ascii="仿宋" w:eastAsia="仿宋" w:hAnsi="仿宋" w:cs="宋体" w:hint="eastAsia"/>
          <w:bCs/>
          <w:color w:val="000000" w:themeColor="text1"/>
          <w:kern w:val="0"/>
          <w:sz w:val="28"/>
          <w:szCs w:val="28"/>
        </w:rPr>
        <w:t>4月2日下午2点</w:t>
      </w:r>
      <w:r w:rsidRPr="00FB6BCF">
        <w:rPr>
          <w:rFonts w:ascii="仿宋" w:eastAsia="仿宋" w:hAnsi="仿宋" w:cs="宋体" w:hint="eastAsia"/>
          <w:color w:val="000000" w:themeColor="text1"/>
          <w:kern w:val="0"/>
          <w:sz w:val="28"/>
          <w:szCs w:val="28"/>
        </w:rPr>
        <w:t>前</w:t>
      </w:r>
      <w:r w:rsidRPr="00FB6BCF">
        <w:rPr>
          <w:rFonts w:ascii="仿宋" w:eastAsia="仿宋" w:hAnsi="仿宋" w:cs="宋体" w:hint="eastAsia"/>
          <w:color w:val="141414"/>
          <w:kern w:val="0"/>
          <w:sz w:val="28"/>
          <w:szCs w:val="28"/>
        </w:rPr>
        <w:t>，将评选出同学的《江苏省高校省级“三好学生”、“优秀学生干部”推荐表》（附件2）电子版和纸质版（签字盖章）送至学工处学生思想教育与研究中心（大活317）。</w:t>
      </w:r>
    </w:p>
    <w:p w:rsidR="00FB6BCF" w:rsidRPr="00FB6BCF" w:rsidRDefault="00FB6BCF" w:rsidP="00FB6BCF">
      <w:pPr>
        <w:widowControl/>
        <w:spacing w:before="100" w:beforeAutospacing="1" w:after="100" w:afterAutospacing="1" w:line="560" w:lineRule="atLeast"/>
        <w:ind w:firstLine="64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3.</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评选推荐工作在学校党政领导下进行，由学生工作部门和团委共同负责。学工处审核确定名单并在全校范围内公示无异议后上报教育厅、团省委。疫情防控期间，各学院要严格遵守疫情防控要求，优化评选程序，强化过程监督，鼓励采取线上评选方式，减少人员集聚。</w:t>
      </w:r>
      <w:r w:rsidRPr="00FB6BCF">
        <w:rPr>
          <w:rFonts w:ascii="Calibri" w:eastAsia="仿宋" w:hAnsi="Calibri" w:cs="Calibri"/>
          <w:color w:val="141414"/>
          <w:kern w:val="0"/>
          <w:sz w:val="28"/>
          <w:szCs w:val="28"/>
        </w:rPr>
        <w:t> </w:t>
      </w:r>
    </w:p>
    <w:p w:rsidR="00FB6BCF" w:rsidRPr="00FB6BCF" w:rsidRDefault="00FB6BCF" w:rsidP="00FB6BCF">
      <w:pPr>
        <w:widowControl/>
        <w:spacing w:before="100" w:beforeAutospacing="1" w:after="100" w:afterAutospacing="1" w:line="560" w:lineRule="atLeast"/>
        <w:ind w:left="840" w:hanging="840"/>
        <w:jc w:val="left"/>
        <w:rPr>
          <w:rFonts w:ascii="宋体" w:eastAsia="宋体" w:hAnsi="宋体" w:cs="宋体" w:hint="eastAsia"/>
          <w:color w:val="000000"/>
          <w:kern w:val="0"/>
          <w:sz w:val="18"/>
          <w:szCs w:val="18"/>
        </w:rPr>
      </w:pPr>
      <w:r w:rsidRPr="00FB6BCF">
        <w:rPr>
          <w:rFonts w:ascii="仿宋" w:eastAsia="仿宋" w:hAnsi="仿宋" w:cs="宋体" w:hint="eastAsia"/>
          <w:color w:val="141414"/>
          <w:kern w:val="0"/>
          <w:sz w:val="28"/>
          <w:szCs w:val="28"/>
        </w:rPr>
        <w:t>附件: 1.</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江苏省高校省级“三好学生”“优秀学生干部”名额分配表</w:t>
      </w:r>
      <w:r w:rsidRPr="00FB6BCF">
        <w:rPr>
          <w:rFonts w:ascii="仿宋" w:eastAsia="仿宋" w:hAnsi="仿宋" w:cs="宋体" w:hint="eastAsia"/>
          <w:color w:val="141414"/>
          <w:kern w:val="0"/>
          <w:sz w:val="28"/>
          <w:szCs w:val="28"/>
        </w:rPr>
        <w:br/>
        <w:t>2.江苏省高校省级“三好学生”“优秀学生干部”推荐表</w:t>
      </w:r>
      <w:r w:rsidRPr="00FB6BCF">
        <w:rPr>
          <w:rFonts w:ascii="仿宋" w:eastAsia="仿宋" w:hAnsi="仿宋" w:cs="宋体" w:hint="eastAsia"/>
          <w:color w:val="141414"/>
          <w:kern w:val="0"/>
          <w:sz w:val="28"/>
          <w:szCs w:val="28"/>
        </w:rPr>
        <w:br/>
        <w:t>3.江苏省高校“先进班集体”推荐表</w:t>
      </w:r>
    </w:p>
    <w:p w:rsidR="00FB6BCF" w:rsidRPr="00FB6BCF" w:rsidRDefault="00FB6BCF" w:rsidP="00FB6BCF">
      <w:pPr>
        <w:widowControl/>
        <w:spacing w:before="100" w:beforeAutospacing="1" w:after="100" w:afterAutospacing="1" w:line="560" w:lineRule="atLeast"/>
        <w:ind w:firstLine="640"/>
        <w:jc w:val="left"/>
        <w:rPr>
          <w:rFonts w:ascii="宋体" w:eastAsia="宋体" w:hAnsi="宋体" w:cs="宋体" w:hint="eastAsia"/>
          <w:color w:val="000000"/>
          <w:kern w:val="0"/>
          <w:sz w:val="18"/>
          <w:szCs w:val="18"/>
        </w:rPr>
      </w:pPr>
      <w:r w:rsidRPr="00FB6BCF">
        <w:rPr>
          <w:rFonts w:ascii="宋体" w:eastAsia="宋体" w:hAnsi="宋体" w:cs="宋体" w:hint="eastAsia"/>
          <w:color w:val="141414"/>
          <w:kern w:val="0"/>
          <w:sz w:val="28"/>
          <w:szCs w:val="28"/>
        </w:rPr>
        <w:t> </w:t>
      </w:r>
    </w:p>
    <w:p w:rsidR="00FB6BCF" w:rsidRPr="00FB6BCF" w:rsidRDefault="00FB6BCF" w:rsidP="00FB6BCF">
      <w:pPr>
        <w:widowControl/>
        <w:spacing w:before="100" w:beforeAutospacing="1" w:after="100" w:afterAutospacing="1" w:line="560" w:lineRule="atLeast"/>
        <w:ind w:firstLine="640"/>
        <w:jc w:val="left"/>
        <w:rPr>
          <w:rFonts w:ascii="宋体" w:eastAsia="宋体" w:hAnsi="宋体" w:cs="宋体" w:hint="eastAsia"/>
          <w:color w:val="000000"/>
          <w:kern w:val="0"/>
          <w:sz w:val="18"/>
          <w:szCs w:val="18"/>
        </w:rPr>
      </w:pPr>
      <w:r w:rsidRPr="00FB6BCF">
        <w:rPr>
          <w:rFonts w:ascii="宋体" w:eastAsia="宋体" w:hAnsi="宋体" w:cs="宋体" w:hint="eastAsia"/>
          <w:color w:val="141414"/>
          <w:kern w:val="0"/>
          <w:sz w:val="28"/>
          <w:szCs w:val="28"/>
        </w:rPr>
        <w:t>                                                  </w:t>
      </w:r>
      <w:r w:rsidRPr="00FB6BCF">
        <w:rPr>
          <w:rFonts w:ascii="仿宋" w:eastAsia="仿宋" w:hAnsi="仿宋" w:cs="宋体" w:hint="eastAsia"/>
          <w:color w:val="141414"/>
          <w:kern w:val="0"/>
          <w:sz w:val="28"/>
          <w:szCs w:val="28"/>
        </w:rPr>
        <w:t>党委学工部、学生工作处</w:t>
      </w:r>
    </w:p>
    <w:p w:rsidR="00FB6BCF" w:rsidRPr="00FB6BCF" w:rsidRDefault="00FB6BCF" w:rsidP="00FB6BCF">
      <w:pPr>
        <w:widowControl/>
        <w:spacing w:before="100" w:beforeAutospacing="1" w:after="100" w:afterAutospacing="1" w:line="560" w:lineRule="atLeast"/>
        <w:ind w:firstLine="640"/>
        <w:jc w:val="left"/>
        <w:rPr>
          <w:rFonts w:ascii="宋体" w:eastAsia="宋体" w:hAnsi="宋体" w:cs="宋体" w:hint="eastAsia"/>
          <w:color w:val="000000"/>
          <w:kern w:val="0"/>
          <w:sz w:val="18"/>
          <w:szCs w:val="18"/>
        </w:rPr>
      </w:pPr>
      <w:r w:rsidRPr="00FB6BCF">
        <w:rPr>
          <w:rFonts w:ascii="宋体" w:eastAsia="宋体" w:hAnsi="宋体" w:cs="宋体" w:hint="eastAsia"/>
          <w:color w:val="141414"/>
          <w:kern w:val="0"/>
          <w:sz w:val="28"/>
          <w:szCs w:val="28"/>
        </w:rPr>
        <w:t> </w:t>
      </w:r>
      <w:r w:rsidRPr="00FB6BCF">
        <w:rPr>
          <w:rFonts w:ascii="Calibri" w:eastAsia="仿宋" w:hAnsi="Calibri" w:cs="Calibri"/>
          <w:color w:val="141414"/>
          <w:kern w:val="0"/>
          <w:sz w:val="28"/>
          <w:szCs w:val="28"/>
        </w:rPr>
        <w:t> </w:t>
      </w:r>
      <w:r w:rsidRPr="00FB6BCF">
        <w:rPr>
          <w:rFonts w:ascii="宋体" w:eastAsia="宋体" w:hAnsi="宋体" w:cs="宋体" w:hint="eastAsia"/>
          <w:color w:val="141414"/>
          <w:kern w:val="0"/>
          <w:sz w:val="28"/>
          <w:szCs w:val="28"/>
        </w:rPr>
        <w:t> </w:t>
      </w:r>
      <w:r w:rsidRPr="00FB6BCF">
        <w:rPr>
          <w:rFonts w:ascii="Calibri" w:eastAsia="仿宋" w:hAnsi="Calibri" w:cs="Calibri"/>
          <w:color w:val="141414"/>
          <w:kern w:val="0"/>
          <w:sz w:val="28"/>
          <w:szCs w:val="28"/>
        </w:rPr>
        <w:t> </w:t>
      </w:r>
      <w:r w:rsidRPr="00FB6BCF">
        <w:rPr>
          <w:rFonts w:ascii="宋体" w:eastAsia="宋体" w:hAnsi="宋体" w:cs="宋体" w:hint="eastAsia"/>
          <w:color w:val="141414"/>
          <w:kern w:val="0"/>
          <w:sz w:val="28"/>
          <w:szCs w:val="28"/>
        </w:rPr>
        <w:t> </w:t>
      </w:r>
      <w:r w:rsidRPr="00FB6BCF">
        <w:rPr>
          <w:rFonts w:ascii="Calibri" w:eastAsia="仿宋" w:hAnsi="Calibri" w:cs="Calibri"/>
          <w:color w:val="141414"/>
          <w:kern w:val="0"/>
          <w:sz w:val="28"/>
          <w:szCs w:val="28"/>
        </w:rPr>
        <w:t> </w:t>
      </w:r>
      <w:r w:rsidRPr="00FB6BCF">
        <w:rPr>
          <w:rFonts w:ascii="宋体" w:eastAsia="宋体" w:hAnsi="宋体" w:cs="宋体" w:hint="eastAsia"/>
          <w:color w:val="141414"/>
          <w:kern w:val="0"/>
          <w:sz w:val="28"/>
          <w:szCs w:val="28"/>
        </w:rPr>
        <w:t> </w:t>
      </w:r>
      <w:r w:rsidRPr="00FB6BCF">
        <w:rPr>
          <w:rFonts w:ascii="Calibri" w:eastAsia="仿宋" w:hAnsi="Calibri" w:cs="Calibri"/>
          <w:color w:val="141414"/>
          <w:kern w:val="0"/>
          <w:sz w:val="28"/>
          <w:szCs w:val="28"/>
        </w:rPr>
        <w:t> </w:t>
      </w:r>
      <w:r w:rsidRPr="00FB6BCF">
        <w:rPr>
          <w:rFonts w:ascii="宋体" w:eastAsia="宋体" w:hAnsi="宋体" w:cs="宋体" w:hint="eastAsia"/>
          <w:color w:val="141414"/>
          <w:kern w:val="0"/>
          <w:sz w:val="28"/>
          <w:szCs w:val="28"/>
        </w:rPr>
        <w:t>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 xml:space="preserve"> </w:t>
      </w:r>
      <w:r w:rsidRPr="00FB6BCF">
        <w:rPr>
          <w:rFonts w:ascii="Calibri" w:eastAsia="仿宋" w:hAnsi="Calibri" w:cs="Calibri"/>
          <w:color w:val="141414"/>
          <w:kern w:val="0"/>
          <w:sz w:val="28"/>
          <w:szCs w:val="28"/>
        </w:rPr>
        <w:t> </w:t>
      </w:r>
      <w:r w:rsidRPr="00FB6BCF">
        <w:rPr>
          <w:rFonts w:ascii="仿宋" w:eastAsia="仿宋" w:hAnsi="仿宋" w:cs="宋体" w:hint="eastAsia"/>
          <w:color w:val="141414"/>
          <w:kern w:val="0"/>
          <w:sz w:val="28"/>
          <w:szCs w:val="28"/>
        </w:rPr>
        <w:t>2021年3月25日</w:t>
      </w:r>
    </w:p>
    <w:p w:rsidR="00874FD0" w:rsidRDefault="00874FD0"/>
    <w:sectPr w:rsidR="00874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1ED" w:rsidRDefault="006961ED" w:rsidP="00FB6BCF">
      <w:r>
        <w:separator/>
      </w:r>
    </w:p>
  </w:endnote>
  <w:endnote w:type="continuationSeparator" w:id="0">
    <w:p w:rsidR="006961ED" w:rsidRDefault="006961ED" w:rsidP="00FB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1ED" w:rsidRDefault="006961ED" w:rsidP="00FB6BCF">
      <w:r>
        <w:separator/>
      </w:r>
    </w:p>
  </w:footnote>
  <w:footnote w:type="continuationSeparator" w:id="0">
    <w:p w:rsidR="006961ED" w:rsidRDefault="006961ED" w:rsidP="00FB6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29"/>
    <w:rsid w:val="004C3429"/>
    <w:rsid w:val="006961ED"/>
    <w:rsid w:val="00874FD0"/>
    <w:rsid w:val="00FB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5B5AA"/>
  <w15:chartTrackingRefBased/>
  <w15:docId w15:val="{58DCA5DB-3828-4DF4-9C5B-683B1251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B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6BCF"/>
    <w:rPr>
      <w:sz w:val="18"/>
      <w:szCs w:val="18"/>
    </w:rPr>
  </w:style>
  <w:style w:type="paragraph" w:styleId="a5">
    <w:name w:val="footer"/>
    <w:basedOn w:val="a"/>
    <w:link w:val="a6"/>
    <w:uiPriority w:val="99"/>
    <w:unhideWhenUsed/>
    <w:rsid w:val="00FB6BCF"/>
    <w:pPr>
      <w:tabs>
        <w:tab w:val="center" w:pos="4153"/>
        <w:tab w:val="right" w:pos="8306"/>
      </w:tabs>
      <w:snapToGrid w:val="0"/>
      <w:jc w:val="left"/>
    </w:pPr>
    <w:rPr>
      <w:sz w:val="18"/>
      <w:szCs w:val="18"/>
    </w:rPr>
  </w:style>
  <w:style w:type="character" w:customStyle="1" w:styleId="a6">
    <w:name w:val="页脚 字符"/>
    <w:basedOn w:val="a0"/>
    <w:link w:val="a5"/>
    <w:uiPriority w:val="99"/>
    <w:rsid w:val="00FB6B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46822">
      <w:bodyDiv w:val="1"/>
      <w:marLeft w:val="0"/>
      <w:marRight w:val="0"/>
      <w:marTop w:val="0"/>
      <w:marBottom w:val="0"/>
      <w:divBdr>
        <w:top w:val="none" w:sz="0" w:space="0" w:color="auto"/>
        <w:left w:val="none" w:sz="0" w:space="0" w:color="auto"/>
        <w:bottom w:val="none" w:sz="0" w:space="0" w:color="auto"/>
        <w:right w:val="none" w:sz="0" w:space="0" w:color="auto"/>
      </w:divBdr>
    </w:div>
    <w:div w:id="12739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286</Words>
  <Characters>1631</Characters>
  <Application>Microsoft Office Word</Application>
  <DocSecurity>0</DocSecurity>
  <Lines>13</Lines>
  <Paragraphs>3</Paragraphs>
  <ScaleCrop>false</ScaleCrop>
  <Company>Microsoft</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2021-03-26T03:32:00Z</dcterms:created>
  <dcterms:modified xsi:type="dcterms:W3CDTF">2021-03-26T03:40:00Z</dcterms:modified>
</cp:coreProperties>
</file>