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C0" w:rsidRDefault="005A2DC0" w:rsidP="00BF37C5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Arial" w:hAnsi="Arial" w:cs="Arial"/>
          <w:color w:val="497D3B"/>
          <w:sz w:val="36"/>
          <w:szCs w:val="36"/>
          <w:lang w:eastAsia="zh-Hans"/>
        </w:rPr>
        <w:t>《应征公民体格检查标准》摘要</w:t>
      </w:r>
      <w:r>
        <w:rPr>
          <w:rFonts w:ascii="Arial" w:hAnsi="Arial" w:cs="Arial" w:hint="eastAsia"/>
          <w:color w:val="497D3B"/>
          <w:sz w:val="36"/>
          <w:szCs w:val="36"/>
        </w:rPr>
        <w:t>（</w:t>
      </w:r>
      <w:r>
        <w:rPr>
          <w:rFonts w:ascii="Arial" w:hAnsi="Arial" w:cs="Arial" w:hint="eastAsia"/>
          <w:color w:val="497D3B"/>
          <w:sz w:val="36"/>
          <w:szCs w:val="36"/>
        </w:rPr>
        <w:t>2021</w:t>
      </w:r>
      <w:r>
        <w:rPr>
          <w:rFonts w:ascii="Arial" w:hAnsi="Arial" w:cs="Arial" w:hint="eastAsia"/>
          <w:color w:val="497D3B"/>
          <w:sz w:val="36"/>
          <w:szCs w:val="36"/>
        </w:rPr>
        <w:t>年</w:t>
      </w:r>
      <w:r>
        <w:rPr>
          <w:rFonts w:ascii="Arial" w:hAnsi="Arial" w:cs="Arial"/>
          <w:color w:val="497D3B"/>
          <w:sz w:val="36"/>
          <w:szCs w:val="36"/>
        </w:rPr>
        <w:t>版）</w:t>
      </w:r>
    </w:p>
    <w:p w:rsidR="005A2DC0" w:rsidRDefault="005A2DC0" w:rsidP="00BF37C5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</w:p>
    <w:p w:rsidR="00B72249" w:rsidRPr="00F47327" w:rsidRDefault="00B72249" w:rsidP="00BF37C5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bookmarkStart w:id="0" w:name="_GoBack"/>
      <w:bookmarkEnd w:id="0"/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第一章 外科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第一条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男性身高160cm以上，女性身高158cm以上，合格。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条件兵身高条件按有关标准执行。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第二条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体重符合下列条件且空腹血糖&lt;7.0mmol/L的，合格。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（一）男性：17.5≤BMI&lt;30,其中：17.5≤男性身体条件兵BMI&lt;27；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（二）女性：17≤BMI&lt;24。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BMI≥28须加查血液化血红蛋白检查项目，糖化血红蛋白百分比&lt;6.5%，合格。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（BMI=体重（千克）除以身高（米）的平方）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颅脑外伤，颅脑畸形，颅脑手术史，脑外伤后综合症，不合格。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颈部运动功能受限，斜颈，</w:t>
      </w:r>
      <w:r w:rsidRPr="00F47327">
        <w:rPr>
          <w:rFonts w:ascii="仿宋" w:eastAsia="仿宋" w:hAnsi="仿宋" w:cs="微软雅黑" w:hint="eastAsia"/>
          <w:sz w:val="28"/>
          <w:szCs w:val="28"/>
          <w:lang w:eastAsia="zh-Hans"/>
        </w:rPr>
        <w:t>Ⅲ</w:t>
      </w:r>
      <w:r w:rsidRPr="00F47327">
        <w:rPr>
          <w:rFonts w:ascii="仿宋" w:eastAsia="仿宋" w:hAnsi="仿宋"/>
          <w:sz w:val="28"/>
          <w:szCs w:val="28"/>
          <w:lang w:eastAsia="zh-Hans"/>
        </w:rPr>
        <w:t>度以上单纯性甲状腺肿，乳腺肿瘤，不合格。单纯性甲状腺肿，条件兵不合格。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第五条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（一）可自行矫正的脊柱侧弯；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（二）四肢单纯性骨折，治愈1年后，X线片显示骨折线消失，复位良好，无功能障碍及后遗症（条件兵除外）；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（三)关节弹响排除骨关节疾病或损伤，不影响正常功能的；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（四）大骨节病仅指、趾关节稍粗大，无自觉症状，无功能障碍（仅陆勤人员）；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（五）轻度胸廓畸形（条件兵除外）。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第六条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肘关节过伸超过15度，肘关节外翻超过20度，或虽未超过前述规定但存在功能障碍，不合格。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第七条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下蹲不全，两下肢不等长超过2cm，膝内翻股骨内髁间距离和膝外翻胫骨内踝间距离超过7cm（条件兵超过4cm），或虽未超过前述规定但步态异常，不合格。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轻度下蹲不全（膝后夹角≤45度），除条件兵外合格。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第八条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手指、足趾残缺或畸形，足底弓完全消失的扁平足，重度皲裂症，不合格。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第九条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恶性肿瘤，面颈部长径超过1cm的良性肿瘤、囊肿，其他部位长径超过3cm的良性肿瘤、囊肿，或虽未超出前述规定但影响功能和训练的，不合格。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瘢痕体质，面颈部长径超过3cm或影响功能的瘢痕，其他部位影响功能的瘢痕，不合格。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第十一条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面颈部文身，着军队制式体能训练服其他裸露部位长</w:t>
      </w: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径超过3cm的文身，其他部位长径超过10cm的文身，男性文眉、文眼线、文唇，女性文唇，不合格。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第十二条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脉管炎，动脉瘤，中、重度下肢静脉曲张和精索静脉曲张，不合格。下肢静脉曲张，精索静脉曲张，条件兵不合格。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第十三条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胸、腹腔手术史，疝，脱肛，肛瘘，肛旁脓肿，重度陈旧性肛裂，环状痔，混合痔，不合格。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（一）阑尾炎手术后半年以上，无后遗症；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（二）腹股沟疝、股疝手术后1年以上，无后遗症；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（三）2个以下且长径均在0.8cm以下的混合痔。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第十四条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泌尿生殖系统疾病或损伤及其后遗症，生殖器官畸形或发育不全，单睾，隐睾及其术后，不合格。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（一）无自觉症状的轻度非交通性精索鞘膜积液，不大于健侧睾丸（条件兵除外）；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（二）无自觉症状的睾丸鞘膜积液，包括睾丸在内不大于健侧睾丸1倍（条件兵除外）；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（三）交通性鞘膜积液，手术后1年以上无复发，无后遗症；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（四）无压痛、无自觉症状的精索、副睾小结节，数量在2个以下且长径均在0.5cm以下；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（五）包茎、包皮过长（条件兵除外）；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（六）轻度急性包皮炎、阴囊炎。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lastRenderedPageBreak/>
        <w:t xml:space="preserve">第十五条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重度腋臭，不合格。轻度腋臭，条件兵不合格。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第十六条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（一）单发局限性神经性皮炎，长径在3cm以下；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（二）股癣，手（足）癣，甲（指、趾）癣，躯干花斑癣；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（三）身体其他部位白癜风不超过2处，每处长径在3cm以下。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第十七条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淋病，梅毒，软下疳，性病性淋巴肉芽肿，非淋菌性尿道炎，尖锐湿疣，生殖器疱疹，以及其他性传播疾病，不合格。</w:t>
      </w:r>
    </w:p>
    <w:p w:rsidR="00B72249" w:rsidRPr="00F47327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第二章 内科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第十八条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血压在下列范围，合格。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（一）收缩压≥90 mmHg，＜140 mmHg；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（二）舒张压≥60 mmHg，＜90 mmHg。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第十九条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心率在下列范围，合格。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（一）心率60～100次/分；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（二）心率50～59次/分或101～110次/分，经检查系生理性（条件兵除外）。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高血压病，器质性心脏病，血管疾病，右位心脏，不合格。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（一）听诊发现心律不齐、心脏收缩期杂音的，经检查系生理性（条件兵除外）；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（二）直立性低血压、周围血管舒缩障碍（仅陆勤人员）。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第二十一条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慢性支气管炎，支气管扩张，支气管哮喘，肺大泡，气胸及气胸史，以及其他呼吸系统慢性疾病，不合格。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第二十二条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严重慢性胃、肠疾病，肝脏、胆囊、脾脏、胰腺疾病，内脏下垂，腹部包块，不合格。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（二）既往因患疟疾、血吸虫病、黑热病引起的脾脏肿大，现无自觉症状，无贫血，营养状况良好。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第二十三条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泌尿、血液、内分泌系统疾病，代谢性疾病，免疫性疾病，不合格。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第二十四条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（一）急性病毒性肝炎治愈后2年以上未再复发，无症状和体征，实验室检查正常；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（二）原发性肺结核、继发性肺结核、结核性胸膜炎、肾结核、腹膜结核，临床治愈后3年无复发（条件兵除外）；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（三）细菌性痢疾治愈1年以上；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（四）疟疾、黑热病、血吸虫病、阿米巴性痢疾、钩端螺旋体病、流行性出血热、伤寒、副伤寒、布鲁氏菌病，治愈2年以上，无后遗症；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（五）丝虫病治愈半年以上，无后遗症。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第二十五条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癫痫，以及其他神经系统疾病及后遗症，不合格。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第二十六条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第二十七条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影响正常表达的口吃，不合格。</w:t>
      </w:r>
    </w:p>
    <w:p w:rsidR="00B72249" w:rsidRPr="00F47327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第三章 耳鼻咽喉科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第二十八条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听力测定双侧耳语均低于5m，不合格。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一侧耳语5m、另一侧不低于3m，陆勤人员合格。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第二十九条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眩晕病，不合格。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第三十条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耳廓明显畸形，外耳道闭锁，反复发炎的耳前瘘管，耳廓及外耳道湿疹，耳霉菌病，不合格。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轻度耳廓及外耳道湿疹，轻度耳霉菌病，陆勤人员合格。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第三十一条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鼓膜穿孔，化脓性中耳炎，乳突炎，以及其他难以治愈的耳病，不合格。鼓膜中度以上内陷，鼓膜瘢痕或钙化斑超过鼓</w:t>
      </w: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膜的1/3，咽鼓管通气功能、耳气压功能及鼓膜活动不良，咽鼓管咽口或周围淋巴样组织增生，条件兵不合格。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鼓膜内陷、粘连、萎缩、瘢痕、钙化斑，条件兵合格。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第三十二条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嗅觉丧失，不合格。嗅觉迟钝，条件兵不合格。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第三十三条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不影响副鼻窦引流的中鼻甲肥大，中鼻道有少量粘液脓性分泌物，轻度萎缩性鼻炎，陆勤人员合格。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第三十四条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超过</w:t>
      </w:r>
      <w:r w:rsidRPr="00F47327">
        <w:rPr>
          <w:rFonts w:ascii="仿宋" w:eastAsia="仿宋" w:hAnsi="仿宋" w:cs="微软雅黑" w:hint="eastAsia"/>
          <w:sz w:val="28"/>
          <w:szCs w:val="28"/>
          <w:lang w:eastAsia="zh-Hans"/>
        </w:rPr>
        <w:t>Ⅱ</w:t>
      </w:r>
      <w:r w:rsidRPr="00F47327">
        <w:rPr>
          <w:rFonts w:ascii="仿宋" w:eastAsia="仿宋" w:hAnsi="仿宋"/>
          <w:sz w:val="28"/>
          <w:szCs w:val="28"/>
          <w:lang w:eastAsia="zh-Hans"/>
        </w:rPr>
        <w:t>度肿大的慢性扁桃体炎，影响吞咽、发音功能难以治愈的咽、喉疾病，严重阻塞性睡眠呼吸暂停综合征，不合格。</w:t>
      </w:r>
    </w:p>
    <w:p w:rsidR="00B72249" w:rsidRPr="00F47327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第四章 眼科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第三十五条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任何一眼裸眼视力低于4.5，不合格。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任何一眼裸眼视力低于4.8，需进行矫正视力检查，任何一眼矫正视力低于4.8或矫正度数超过600度，不合格。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条件兵视力合格条件按有关标准执行。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第三十六条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色弱，色盲，不合格。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能够识别红、绿、黄、蓝、紫各单色者，陆勤人员合格。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lastRenderedPageBreak/>
        <w:t xml:space="preserve">第三十七条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影响眼功能的眼睑、睑缘、结膜、泪器疾病，不合格。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伸入角膜不超过2mm的假性翼状胬肉，陆勤人员合格。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第三十八条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眼球突出，眼球震颤，眼肌疾病，不合格。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15度以内的共同性内、外斜视，陆勤人员合格。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第三十九条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角膜、巩膜、虹膜睫状体疾病，瞳孔变形、运动障碍，不合格。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不影响视力的角膜云翳，合格。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第四十条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晶状体、玻璃体、视网膜、脉络膜、视神经疾病，以及青光眼，不合格。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先天性少数散在的晶状体小混浊点，合格。</w:t>
      </w:r>
    </w:p>
    <w:p w:rsidR="00B72249" w:rsidRPr="00F47327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第五章 口腔科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第四十一条</w:t>
      </w:r>
      <w:r w:rsidRPr="00F47327">
        <w:rPr>
          <w:rFonts w:ascii="仿宋" w:eastAsia="仿宋" w:hAnsi="仿宋"/>
          <w:sz w:val="28"/>
          <w:szCs w:val="28"/>
          <w:lang w:eastAsia="zh-Hans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经治疗、修复后功能良好的龋齿、缺齿，合格。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第四十二条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（一）上下颌左右尖牙、双尖牙咬合相距0.3cm以内；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（二）切牙缺失1个，经固定义齿修复后功能良好，或牙列无间隙，替代牙功能良好；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（三）不影响咬合的个别切牙牙列不齐或重叠；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（四）不影响咬合的个别切牙轻度反牙合，无其他体征；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（五）错牙合畸形经正畸治疗后功能良好。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第四十三条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慢性腮腺炎，腮腺囊肿，口腔肿瘤，不合格。</w:t>
      </w:r>
    </w:p>
    <w:p w:rsidR="00B72249" w:rsidRPr="00F47327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第六章 妇科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第四十四条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闭经，严重痛经，子宫不规则出血，功能性子宫出血，子宫内膜异位症，不合格。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第四十五条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内外生殖器畸形或缺陷，不合格。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第四十六条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急、慢性盆腔炎，盆腔肿物，不合格。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第四十七条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霉菌性阴道炎，滴虫性阴道炎，不合格。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第四十八条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妊娠，不合格。</w:t>
      </w:r>
    </w:p>
    <w:p w:rsidR="00B72249" w:rsidRPr="00F47327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第七章 辅助检查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第四十九条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血细胞分析结果在下列范围，合格。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（一）血红蛋白：男性130～175g／L，女性115～150g／L；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（二）红细胞计数：男性4.3～5.8×1012／L，女性3.8～5.1×1012／L；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（三）白细胞计数：3.5～9.5×109／L；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（四）中性粒细胞百分数：40％～75％；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（五）淋巴细胞百分数：20％～50％；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（六）血小板计数：125～350×109／L。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血生化分析结果在下列范围，合格。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（一）血清丙氨酸氨基转移酶:男性9～50 U/L，女性7～40 U/L；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血清丙氨酸氨基转移酶，男性&gt;50 U/L、≤60 U/L，女性&gt;40 U/L、≤50 U/L，应当结合临床物理检查，在排除疾病的情况下，视为合格，但须从严掌握；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（二）血清肌酐：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酶法：男性59～104μmol/L，女性45～84μmol/L；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苦味酸速率法：男性62～115μmol/L，女性53～97μmol/L；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苦味酸去蛋白终点法：男性44～133μmol/L，女性70～106μmol/L；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（三）血清尿素：2.9～8.2mmol/L。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第五十一条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乙型肝炎表面抗原检测阳性，艾滋病病毒（HIV1+2）抗体检测阳性，不合格。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第五十二条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尿常规检查结果在下列范围，合格。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（一）尿蛋白：阴性至微量；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（二）尿酮体：阴性；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（三）尿糖：阴性；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（四）胆红素：阴性；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（五）尿胆原：0.1～1.0 </w:t>
      </w:r>
      <w:proofErr w:type="spellStart"/>
      <w:r w:rsidRPr="00F47327">
        <w:rPr>
          <w:rFonts w:ascii="仿宋" w:eastAsia="仿宋" w:hAnsi="仿宋"/>
          <w:sz w:val="28"/>
          <w:szCs w:val="28"/>
          <w:lang w:eastAsia="zh-Hans"/>
        </w:rPr>
        <w:t>Eμ</w:t>
      </w:r>
      <w:proofErr w:type="spellEnd"/>
      <w:r w:rsidRPr="00F47327">
        <w:rPr>
          <w:rFonts w:ascii="仿宋" w:eastAsia="仿宋" w:hAnsi="仿宋"/>
          <w:sz w:val="28"/>
          <w:szCs w:val="28"/>
          <w:lang w:eastAsia="zh-Hans"/>
        </w:rPr>
        <w:t>／dl(弱阳性)。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尿常规检查结果要结合临床及地区差异作出正确结论。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第五十三条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尿液离心沉淀标本镜检结果在下列范围，合格。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（一）红细胞：男性0～偶见／高倍镜，女性0～3／高倍镜，女性不超过6个/高倍镜应结合外阴检查排除疾病；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（二）白细胞：男性0～3／高倍镜，女性0～5／高倍镜，不超过6个/高倍镜应结合外生殖器或外阴检查排除疾病；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（三）管型：无或偶见透明管型，无其他管型。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第五十四条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尿液毒品检测阳性，不合格。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第五十五条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尿液妊娠试验阴性，合格。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尿液妊娠试验阳性、但血清妊娠试验阴性，合格。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第五十六条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大便常规检查结果在下列范围，合格。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（一）外观：黄软；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（二）镜检：红、白细胞各0～2／高倍镜，无钩虫、鞭虫、绦虫、血吸虫、肝吸虫、姜片虫卵及肠道原虫。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大便常规检查，在地方性寄生虫病和血吸虫病流行地区为必检项目，其他地区根据需要进行检查。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第五十七条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胸部X射线检查结果在下列范围内，合格。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（一）胸部X射线检查未见异常；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（二）孤立散在的钙化点(直径不超过0.5cm)，双肺野不超过3个，密度高，边缘清晰，周围无浸润现象（条件兵除外）；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（三）肺纹理轻度增强(无呼吸道病史，无自觉症状)；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（四）一侧肋膈角轻度变钝(无心、肺、胸疾病史，无自觉症状)。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第五十八条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心电图检查结果在下列范围内，合格。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（一）正常心电图；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（二）大致正常心电图。大致正常心电图范围按有关规定执行。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 xml:space="preserve">第五十九条 </w:t>
      </w:r>
      <w:r w:rsidRPr="00F47327">
        <w:rPr>
          <w:rFonts w:ascii="仿宋" w:eastAsia="仿宋" w:hAnsi="仿宋"/>
          <w:sz w:val="28"/>
          <w:szCs w:val="28"/>
          <w:lang w:eastAsia="zh-Hans"/>
        </w:rPr>
        <w:t>腹部超声检查发现恶性征象、病理性脾肿大、胰腺病变、肝肾弥漫性实质损害、肾盂积水、结石、内脏反位、单肾以及其他病变和异常的，不合格。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下列情况合格（第五至十一款，条件兵除外）：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（一）肝、胆、胰、脾、双肾未见明显异常；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（二）轻、中度脂肪肝且肝功能正常；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（三）胆囊息肉样病变，数量3个以下且长径均在0.5cm以下；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（四）副脾；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（五）肝肾囊肿和血管瘤单脏器数量3个以下且长径均在1cm以下；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（六）单发肝肾囊肿和血管瘤长径3cm以下；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（七）肝、脾内钙化灶数量3个以下且长径均在1cm以下；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（八）双肾实质钙化灶数量3个以下且长径1cm以下；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（九）双肾错构瘤数量2个以下且长径均在1cm以下；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（十）肾盂宽不超过1.5cm，输尿管不增宽；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（十一）脾脏长径10cm以下，厚度4.5cm以下；脾脏长径超过10cm或厚径超过4.5cm，但脾面积测量（0.8×长径×厚径）38cm2以</w:t>
      </w:r>
      <w:r w:rsidRPr="00F47327">
        <w:rPr>
          <w:rFonts w:ascii="仿宋" w:eastAsia="仿宋" w:hAnsi="仿宋"/>
          <w:sz w:val="28"/>
          <w:szCs w:val="28"/>
          <w:lang w:eastAsia="zh-Hans"/>
        </w:rPr>
        <w:lastRenderedPageBreak/>
        <w:t>下，排除器质性病变。</w:t>
      </w:r>
    </w:p>
    <w:p w:rsidR="00B72249" w:rsidRPr="00F47327" w:rsidRDefault="00B72249" w:rsidP="000A5D3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第六十条</w:t>
      </w:r>
      <w:r w:rsidRPr="00F47327">
        <w:rPr>
          <w:rFonts w:ascii="仿宋" w:eastAsia="仿宋" w:hAnsi="仿宋"/>
          <w:sz w:val="28"/>
          <w:szCs w:val="28"/>
          <w:lang w:eastAsia="zh-Hans"/>
        </w:rPr>
        <w:t xml:space="preserve"> 妇科超声检查发现子宫肌瘤、附件区不明性质包块、以及其他病变和异常的，不合格。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下列情况合格：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（一）子宫、卵巢大小形态未见明显异常；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（二）不伴其他异常的盆腔积液深度不超过2cm；</w:t>
      </w:r>
    </w:p>
    <w:p w:rsidR="00B72249" w:rsidRPr="00F47327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F47327">
        <w:rPr>
          <w:rFonts w:ascii="仿宋" w:eastAsia="仿宋" w:hAnsi="仿宋"/>
          <w:sz w:val="28"/>
          <w:szCs w:val="28"/>
          <w:lang w:eastAsia="zh-Hans"/>
        </w:rPr>
        <w:t>（三）单发附件区、卵巢囊肿长径小于3cm。</w:t>
      </w:r>
    </w:p>
    <w:p w:rsidR="00B72249" w:rsidRPr="00B72249" w:rsidRDefault="00B72249" w:rsidP="00B16830">
      <w:pPr>
        <w:jc w:val="center"/>
        <w:rPr>
          <w:rFonts w:ascii="仿宋" w:eastAsia="仿宋" w:hAnsi="仿宋"/>
          <w:b/>
          <w:sz w:val="28"/>
          <w:szCs w:val="28"/>
          <w:lang w:eastAsia="zh-Hans"/>
        </w:rPr>
      </w:pPr>
      <w:r w:rsidRPr="00F47327">
        <w:rPr>
          <w:rFonts w:ascii="仿宋" w:eastAsia="仿宋" w:hAnsi="仿宋"/>
          <w:b/>
          <w:sz w:val="28"/>
          <w:szCs w:val="28"/>
          <w:lang w:eastAsia="zh-Hans"/>
        </w:rPr>
        <w:t>第八章 士兵职业基本适应性检测</w:t>
      </w:r>
    </w:p>
    <w:p w:rsidR="00B72249" w:rsidRPr="00B72249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B72249">
        <w:rPr>
          <w:rFonts w:ascii="仿宋" w:eastAsia="仿宋" w:hAnsi="仿宋"/>
          <w:sz w:val="28"/>
          <w:szCs w:val="28"/>
          <w:lang w:eastAsia="zh-Hans"/>
        </w:rPr>
        <w:t>士兵职业基本适应性检测合格条件按有关规定执行。</w:t>
      </w:r>
    </w:p>
    <w:p w:rsidR="00B72249" w:rsidRPr="00B72249" w:rsidRDefault="00B72249" w:rsidP="000A5D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B72249">
        <w:rPr>
          <w:rFonts w:ascii="仿宋" w:eastAsia="仿宋" w:hAnsi="仿宋"/>
          <w:sz w:val="28"/>
          <w:szCs w:val="28"/>
          <w:lang w:eastAsia="zh-Hans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:rsidR="00F03240" w:rsidRPr="005A2DC0" w:rsidRDefault="00F03240" w:rsidP="000A5D3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5A2DC0" w:rsidRPr="005A2DC0" w:rsidRDefault="005A2DC0" w:rsidP="000A5D3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2DC0">
        <w:rPr>
          <w:rFonts w:ascii="仿宋" w:eastAsia="仿宋" w:hAnsi="仿宋" w:hint="eastAsia"/>
          <w:b/>
          <w:sz w:val="28"/>
          <w:szCs w:val="28"/>
        </w:rPr>
        <w:t>以上标准</w:t>
      </w:r>
      <w:r w:rsidRPr="005A2DC0">
        <w:rPr>
          <w:rFonts w:ascii="仿宋" w:eastAsia="仿宋" w:hAnsi="仿宋"/>
          <w:b/>
          <w:sz w:val="28"/>
          <w:szCs w:val="28"/>
        </w:rPr>
        <w:t>仅供参考，具体体检项目</w:t>
      </w:r>
      <w:r w:rsidRPr="005A2DC0">
        <w:rPr>
          <w:rFonts w:ascii="仿宋" w:eastAsia="仿宋" w:hAnsi="仿宋" w:hint="eastAsia"/>
          <w:b/>
          <w:sz w:val="28"/>
          <w:szCs w:val="28"/>
        </w:rPr>
        <w:t>以</w:t>
      </w:r>
      <w:r w:rsidRPr="005A2DC0">
        <w:rPr>
          <w:rFonts w:ascii="仿宋" w:eastAsia="仿宋" w:hAnsi="仿宋"/>
          <w:b/>
          <w:sz w:val="28"/>
          <w:szCs w:val="28"/>
        </w:rPr>
        <w:t>实际为准。</w:t>
      </w:r>
    </w:p>
    <w:p w:rsidR="005A2DC0" w:rsidRPr="005A2DC0" w:rsidRDefault="005A2DC0" w:rsidP="000A5D30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5A2DC0">
        <w:rPr>
          <w:rFonts w:ascii="仿宋" w:eastAsia="仿宋" w:hAnsi="仿宋"/>
          <w:b/>
          <w:sz w:val="28"/>
          <w:szCs w:val="28"/>
        </w:rPr>
        <w:t>来源：全国</w:t>
      </w:r>
      <w:r w:rsidRPr="005A2DC0">
        <w:rPr>
          <w:rFonts w:ascii="仿宋" w:eastAsia="仿宋" w:hAnsi="仿宋" w:hint="eastAsia"/>
          <w:b/>
          <w:sz w:val="28"/>
          <w:szCs w:val="28"/>
        </w:rPr>
        <w:t>征兵网</w:t>
      </w:r>
      <w:r w:rsidRPr="005A2DC0">
        <w:rPr>
          <w:rFonts w:ascii="仿宋" w:eastAsia="仿宋" w:hAnsi="仿宋"/>
          <w:b/>
          <w:sz w:val="28"/>
          <w:szCs w:val="28"/>
        </w:rPr>
        <w:t>。</w:t>
      </w:r>
    </w:p>
    <w:sectPr w:rsidR="005A2DC0" w:rsidRPr="005A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1"/>
    <w:rsid w:val="000A5D30"/>
    <w:rsid w:val="00237473"/>
    <w:rsid w:val="003771DD"/>
    <w:rsid w:val="004D635C"/>
    <w:rsid w:val="005A2DC0"/>
    <w:rsid w:val="005B4A76"/>
    <w:rsid w:val="005F264F"/>
    <w:rsid w:val="00815046"/>
    <w:rsid w:val="00815FEF"/>
    <w:rsid w:val="008750AA"/>
    <w:rsid w:val="00B016F2"/>
    <w:rsid w:val="00B16830"/>
    <w:rsid w:val="00B72249"/>
    <w:rsid w:val="00BF37C5"/>
    <w:rsid w:val="00CD20F1"/>
    <w:rsid w:val="00E628A8"/>
    <w:rsid w:val="00F03240"/>
    <w:rsid w:val="00F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223A"/>
  <w15:chartTrackingRefBased/>
  <w15:docId w15:val="{2807A0BB-072C-4766-8E7F-2A0E98F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64F"/>
    <w:rPr>
      <w:b/>
      <w:bCs/>
    </w:rPr>
  </w:style>
  <w:style w:type="character" w:customStyle="1" w:styleId="apple-converted-space">
    <w:name w:val="apple-converted-space"/>
    <w:basedOn w:val="a0"/>
    <w:rsid w:val="005F264F"/>
  </w:style>
  <w:style w:type="paragraph" w:styleId="a4">
    <w:name w:val="Normal (Web)"/>
    <w:basedOn w:val="a"/>
    <w:uiPriority w:val="99"/>
    <w:semiHidden/>
    <w:unhideWhenUsed/>
    <w:rsid w:val="005F2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61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54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925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2021-04-02T09:21:00Z</dcterms:created>
  <dcterms:modified xsi:type="dcterms:W3CDTF">2021-04-02T09:38:00Z</dcterms:modified>
</cp:coreProperties>
</file>